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RIORDINO DESCRITTORI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RICEZIONE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COMPRENSIONE GENERALE DI UN TESTO SCRITTO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leggere in modo ampiamente autonomo, adattando stile e velocità di lettura ai differenti testi e scopi e usando in modo selettivo le opportune fonti per riferimento e consultazione. Ha un patrimonio lessicale ampio che attiva nella lettura, ma può incontrare difficoltà con espressioni idiomatiche poco frequenti.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riconoscere parole note accompagnate da immagini, come, ad esempio, il menù di un fast-food con delle foto o un libro illustrato con un lessico familiare.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praticamente tutte le forme di linguaggio scritto, compresi testi letterari e non letterari astratti, strutturalmente complessi o molto ricchi di espressioni colloquiali.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un’ampia gamma di testi lunghi e complessi, cogliendone fini differenze stilistiche e comprendendo i significati espliciti sia impliciti.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leggere testi fattuali semplici e lineari su argomenti che si riferiscono al suo campo d’interesse, raggiungendo un sufficiente livello di comprensione.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testi brevi e semplici di contenuto familiare e di tipo concreto, formulati nel linguaggio che ricorre frequentemente nella vita di tutti i giorni o sul lavoro.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testi brevi e semplici che contengano lessico ad altissima frequenza, comprensivo anche di un certo numero di termini di uso internazionale.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in dettaglio testi piuttosto lunghi e complessi, relativi o meno al suo settore di specializzazione, a condizione di poter rileggere i passaggi difficili.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una grande varietà di testi tra cui testi letterari, articoli di giornale o di riviste e pubblicazioni accademiche o professionali, a condizione di poterli rileggere e di avere accesso a degli strumenti di riferimento.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È in grado di comprendere testi molto brevi e semplici, leggendo un’espressione per volta, cogliendo nomi conosciuti, parole ed espressioni elementari ed eventualmente rileggendo.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SOLUZIONI: B2 / PREA1 / C2 / B1 / A2 / C1 / A1 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COMPETENZE LINGUISTICO-COMUNICATIVE 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COMPETENZA GRAMMATICALE 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Mantiene costantemente un livello elevato di correttezza grammaticale; gli errori sono rari e poco evidenti.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 correttamente alcune strutture semplici, ma continua sistematicamente a fare errori di base, per esempio tende a confondere i tempi verbali e a dimenticare di segnalare gli accordi; ciononostante ciò che cerca di dire è solitamente chiaro.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 con ragionevole correttezza in contesti familiari; la padronanza grammaticale è generalmente buona anche se si nota l’influenza della lingua madre. Nonostante gli errori, ciò che cerca di esprimere è chiaro. Usa in modo ragionevolmente corretto un repertorio di formule di routine e strutture di uso frequente, relative alle situazioni più prevedibili.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 solo una padronanza limitata di qualche semplice struttura grammaticale e di semplici modelli sintattici, in un repertorio memorizzato.</w:t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Mantiene costantemente il controllo grammaticale di forme linguistiche complesse, anche quando la sua attenzione è rivolta altrove (per esempio nella pianificazione di quanto intende dire e nell’osservazione delle reazioni altrui).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 una buona padronanza grammaticale; nella struttura delle frasi possono ancora verificarsi sbagli occasionali; errori non sistematici e difetti minori, che sono però rari e vengono per lo più corretti a posteriori. 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Mostra una padronanza grammaticale piuttosto buona. Non fa errori che possano provocare fraintendimenti.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SOLUZIONI: C1 / A2 / B1 / A1 / C2 / B2 </w:t>
      </w:r>
    </w:p>
    <w:p w:rsidR="00000000" w:rsidDel="00000000" w:rsidP="00000000" w:rsidRDefault="00000000" w:rsidRPr="00000000" w14:paraId="00000043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ff0066"/>
          <w:sz w:val="28"/>
          <w:szCs w:val="28"/>
        </w:rPr>
      </w:pPr>
      <w:r w:rsidDel="00000000" w:rsidR="00000000" w:rsidRPr="00000000">
        <w:rPr>
          <w:b w:val="1"/>
          <w:color w:val="ff0066"/>
          <w:sz w:val="28"/>
          <w:szCs w:val="28"/>
          <w:rtl w:val="0"/>
        </w:rPr>
        <w:t xml:space="preserve">APPROPRIATEZZA SOCIOLINGUISTICA </w:t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realizzare un’ampia gamma di atti linguistici e di rispondervi usando le espressioni più comuni in registro neutro.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consapevole delle più importanti regole di cortesia e le rispetta.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consapevole delle più significative differenze esistenti tra usi e costumi, atteggiamenti, valori e credenze prevalenti della comunità in questione e la propria e ne ricerca i segnali.</w:t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stabilire contatti sociali di base usando le più semplici formule convenzionali coerenti per salutare e congedarsi, presentare qualcuno, dire “per favore”, “grazie”, “Scusi” ecc.</w:t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mediare efficacemente tra i parlanti della lingua di destinazione e della propria comunità, tenendo conto delle differenze socioculturali e sociolinguistiche.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Ha buona padronanza di espressioni idiomatiche e colloquiali ed è consapevole dei livelli di connotazione semantica.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Coglie pienamente le implicazioni sociolinguistiche e socioculturali della lingua usata da parlanti competenti e reagisce in modo adeguato.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utilizzare efficacemente, sia oralmente che per iscritto, un’ampia e accurata varietà di lingua per comandare, discutere, persuadere, dissuadere, negoziare e consigliare. 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realizzare atti linguistici di base, quali richieste e scambi di informazioni, e di rispondervi e di esprimere in modo semplice opinioni e atteggiamenti.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socializzare in modo semplice ma efficace, usando le espressioni comuni più semplici e attenendosi alle convenzioni di base.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gestire scambi comunicativi molto brevi, usando formule convenzionali correnti per salutare e rivolgere la parola a qualcuno.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fare inviti, dare suggerimenti, chiedere scusa e rispondere a mosse analoghe ecc..</w:t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riconoscere un’ampia gamma di espressioni idiomatiche e colloquiali e coglie i cambiamenti di registro; può però a volte avere bisogno che venga confermato qualche particolare, soprattutto se non ha familiarità con l’accento.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comprendere l’umorismo, l’ironia e impliciti riferimenti culturali e di cogliere sfumature di significato,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comprendere film in cui si fa ampio uso di espressioni gergali e idiomatiche.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usare la lingua per scopi sociali in modo flessibile ed efficace, includendo anche le dimensioni affettive, allusive e umoristiche. 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regolare il suo livello di formalità (registro e stile) per adattarsi in modo appropriato al contesto sociale formale, informale o colloquiale e mantenere un registro orale coerente.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cogliere osservazioni critiche e di esprimere con tatto un profondo disaccordo.</w:t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grado, con qualche sforzo , di intervenire in una discussione prendendovi parte, anche se gli interlocutori parlano velocemente e in modo colloquiale.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identificare e interpretare dei codici socioculturali e sociolinguistici e di modificare consapevolemente il suo modo di esprimersi affinchè risulti adeguato alla situazione.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esprimersi in modo sicuro, chiaro e cortese in registro formale e informale, a seconda della situazione e della persona implicata.</w:t>
      </w:r>
    </w:p>
    <w:p w:rsidR="00000000" w:rsidDel="00000000" w:rsidP="00000000" w:rsidRDefault="00000000" w:rsidRPr="00000000" w14:paraId="00000064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adattare la sua espressione per distinguere tra registri formali e formali, ma non sempre lo fa in modo appropriato.</w:t>
      </w:r>
    </w:p>
    <w:p w:rsidR="00000000" w:rsidDel="00000000" w:rsidP="00000000" w:rsidRDefault="00000000" w:rsidRPr="00000000" w14:paraId="00000065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interagire con parlanti di lingua di arrivo senza rendersi involontariamente ridicolo o irritarli o metterli nella necessità di comportarsi in modo diverso da come farebbero con un interlocutore competente. </w:t>
      </w:r>
    </w:p>
    <w:p w:rsidR="00000000" w:rsidDel="00000000" w:rsidP="00000000" w:rsidRDefault="00000000" w:rsidRPr="00000000" w14:paraId="00000066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E’ in grado di esprimersi in modo adeguato alla situazione ed evita errori grossolani di formulazione.  </w:t>
      </w:r>
    </w:p>
    <w:p w:rsidR="00000000" w:rsidDel="00000000" w:rsidP="00000000" w:rsidRDefault="00000000" w:rsidRPr="00000000" w14:paraId="00000067">
      <w:pPr>
        <w:rPr>
          <w:b w:val="1"/>
          <w:color w:val="cc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cc0000"/>
          <w:rtl w:val="0"/>
        </w:rPr>
        <w:t xml:space="preserve">SOLUZIONI  B1 / A1 / C2 / A2 / C1 / B2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QBZlvuRtCtHq0kKGcipSHpWJQ==">CgMxLjAyCGguZ2pkZ3hzOAByITFLNkF5REhub1NNLTFoVDQzd2JXdzVGUjBCMFhLYnRGOA==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2024-10-22T20:01:00Z</dcterms:created>
  <dc:creator>Anna Comiti</dc:creator>
</cp:coreProperties>
</file>